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02" w:rsidRPr="00207554" w:rsidRDefault="00803B02" w:rsidP="00803B02">
      <w:pPr>
        <w:jc w:val="both"/>
        <w:rPr>
          <w:rFonts w:ascii="Arial" w:hAnsi="Arial" w:cs="Arial"/>
          <w:b/>
          <w:color w:val="222222"/>
          <w:sz w:val="23"/>
          <w:szCs w:val="23"/>
          <w:shd w:val="clear" w:color="auto" w:fill="F0F6E8"/>
        </w:rPr>
      </w:pPr>
      <w:r w:rsidRPr="00207554">
        <w:rPr>
          <w:rFonts w:ascii="Arial" w:hAnsi="Arial" w:cs="Arial"/>
          <w:b/>
          <w:color w:val="222222"/>
          <w:sz w:val="23"/>
          <w:szCs w:val="23"/>
          <w:shd w:val="clear" w:color="auto" w:fill="F0F6E8"/>
        </w:rPr>
        <w:t>W. SHAKESPEARE: ROMEO IN JULIJA</w:t>
      </w:r>
    </w:p>
    <w:p w:rsidR="00207554" w:rsidRDefault="00207554" w:rsidP="00803B02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William Shakespeare je bil rojen 23. aprila 1564 v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hyperlink r:id="rId5" w:tooltip="" w:history="1">
        <w:r>
          <w:rPr>
            <w:noProof/>
            <w:lang w:eastAsia="sl-SI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28775" cy="2324100"/>
              <wp:effectExtent l="0" t="0" r="9525" b="0"/>
              <wp:wrapSquare wrapText="bothSides"/>
              <wp:docPr id="1" name="Slika 1" descr="https://eucbeniki.sio.si/test/slo9/2386/Shakespeare_(oval-cropped).png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ucbeniki.sio.si/test/slo9/2386/Shakespeare_(oval-cropped).png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mestecu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Stratford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ob reki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Avon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. Že kot otrok si je ogledal več gledaliških predstav potujočih igralskih skupin. Poročil se je že pri osemnajstih in imel tri otr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oke. Sredi osemdesetih je odšel v London, kjer je bil najprej pomožni delavec v gledališču, nato pa igralec, dramaturg in dramski pisec.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Pisal je dolge pripovedne pesnitve, sonete, drame. Tragedija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Romeo in Julija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je nastala med letoma 1591 in 1595, izšla pa leta 1595.</w:t>
      </w:r>
    </w:p>
    <w:p w:rsidR="00207554" w:rsidRDefault="00207554" w:rsidP="00803B02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</w:p>
    <w:p w:rsidR="00F45B67" w:rsidRDefault="00803B02" w:rsidP="00803B02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Romeo in Julija sta prihajala iz družin, ki sta bili med sabo močno sprti.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Capuletovi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, Julijina družina, so priredili ples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v maskah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, ki se ga je skrivaj udeležil tudi Romeo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Montego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. Na plesu je med njima vzklila ljubezen na prvi pogled in še isto noč se Romeo pritihotapi na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Capuletov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vrt. Z Julijo se dogovorita za skrivno poroko naslednji dan, pri 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tem jima pomaga Julijina pater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Lorenzo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. Takoj po poroki Romeo s svojima prijateljem sreča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Tybalta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(Julijinega bratranca). Sprejo se in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Tybalt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ubije Romeovega prijatelja. Romeo je tako besen, da ubije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Tybalta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, zato ga knez da izgnati iz Verone. Julijo bratrančeva smrt razžalosti, a je vesela, da je Romeo živ. Poročno noč mladoporočenca skrivaj preživita skupaj, zjutraj Julijo njena mati obvesti, da 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se bo poročila z grofom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Parisom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, a ona poroko zavrne, zato njen oče pobesni.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Julija spije uspavalni napoj,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ki ji ga je dal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Lorenzo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,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da se ji ni treba poročiti. 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Ta čas naj bi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Lorenzo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obvestil Romea, da je njegova ljubljena le na videz mrtva. Vendar pa do Romea najprej pride slaba novica – da je Julija umrla. Takoj se odpravi v Verono, da bi jo še zadnjič videl in na poti kupi strup. 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Ob pogledu nanjo v grobnici Romeo spije strup in umre. Julija se prebudi, spozna, da njenega ljubega ni več med živimi, ga poljubi v slovo in se zabode z bodalom. Obe družini spoznata svojo zmoto in končata svoj spor.</w:t>
      </w:r>
    </w:p>
    <w:p w:rsidR="00A12F2D" w:rsidRDefault="00A12F2D" w:rsidP="00A12F2D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Pogovor med dramskimi osebami imenujemo dialog, če pa se oseba pogovarja sama s sabo, je to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enogovor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oz.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 monolog. </w:t>
      </w:r>
    </w:p>
    <w:p w:rsidR="00A12F2D" w:rsidRDefault="00A12F2D" w:rsidP="00A12F2D">
      <w:pPr>
        <w:jc w:val="both"/>
      </w:pP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Dramska dela delimo na dve zvrsti. Tiste z veselo vsebino imenuje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mo komedije ali veselo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igre (npr. 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Ta veseli dan ali Matiček se ženi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). 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Dramsko delo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Romeo in Julija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uvrščamo med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tragedije</w:t>
      </w:r>
      <w:r w:rsidR="00A87B40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 xml:space="preserve"> ali žaloigre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, katerih značilnost je, da glavni junak v boju proti drugim o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sebam tragično propade ali 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umre. Splošni značilnosti dramskega dela sta: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dialog</w:t>
      </w:r>
      <w:r w:rsidR="00A87B40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 xml:space="preserve"> 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(komunikacija med osebami) in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didaskalije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="00EA691E">
        <w:rPr>
          <w:rFonts w:ascii="Arial" w:hAnsi="Arial" w:cs="Arial"/>
          <w:color w:val="222222"/>
          <w:sz w:val="23"/>
          <w:szCs w:val="23"/>
          <w:shd w:val="clear" w:color="auto" w:fill="F0F6E8"/>
        </w:rPr>
        <w:t>(besedilo, ki igralcem sporoča, kako naj se na odru obnašajo, kako naj kaj izgovorijo).</w:t>
      </w:r>
      <w:r w:rsidR="00EA691E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</w:p>
    <w:p w:rsidR="00A12F2D" w:rsidRDefault="00A12F2D" w:rsidP="00A12F2D">
      <w:pPr>
        <w:jc w:val="both"/>
      </w:pPr>
      <w:r>
        <w:t xml:space="preserve"> </w:t>
      </w:r>
    </w:p>
    <w:sectPr w:rsidR="00A1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2"/>
    <w:rsid w:val="00207554"/>
    <w:rsid w:val="00803B02"/>
    <w:rsid w:val="009673BF"/>
    <w:rsid w:val="00A12F2D"/>
    <w:rsid w:val="00A87B40"/>
    <w:rsid w:val="00EA691E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A1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A1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test/slo9/2386/Shakespeare_(oval-cropped)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2015-09-21T06:44:00Z</dcterms:created>
  <dcterms:modified xsi:type="dcterms:W3CDTF">2015-09-21T07:06:00Z</dcterms:modified>
</cp:coreProperties>
</file>